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2"/>
        </w:rPr>
        <w:t>采购需求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采购内容</w:t>
      </w:r>
    </w:p>
    <w:p>
      <w:pPr>
        <w:spacing w:line="360" w:lineRule="auto"/>
        <w:ind w:firstLine="426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干部人事档案数字化系统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1套。</w:t>
      </w:r>
    </w:p>
    <w:p>
      <w:pPr>
        <w:spacing w:line="360" w:lineRule="auto"/>
        <w:ind w:firstLine="426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.185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具体数量以实际为准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干部人事档案数字化信息制作（包括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整理编码、查漏补缺、目录建库、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档案扫描、原始图像制作、档案目录与原始图像数据审核、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打印装订、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改版换盒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（档案盒等材料甲方提供）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、数据备份等项目）。</w:t>
      </w:r>
      <w:bookmarkStart w:id="0" w:name="_GoBack"/>
      <w:bookmarkEnd w:id="0"/>
    </w:p>
    <w:p>
      <w:pPr>
        <w:spacing w:line="360" w:lineRule="auto"/>
        <w:ind w:firstLine="426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2695"/>
        <w:gridCol w:w="378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规格型号及参数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干部人事档案数字化系统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系统要求与市委组织部使用的干部档案系统一致，两者之间能兼容，符合市委组织部对档案数字化建设的要求，同时在中心能设置网络版，开设相应的管理和查询账号和权限。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干部档案数字化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制作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将每位事业人员干部档案按干部人事管理要求进行扫描，根据档案目录分类进行录入系统，确保每页纸质档案合规、清晰，符合市委组织部对档案数字化建设的要求。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185卷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技术实施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做到施工现场局域网络环境部署；档案系统软件、数据库、扫描仪、打印机安装调试。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售后技术服务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做到数据备份、系统迁移、技术支持、故障处理。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二、付款方式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1.合同签订后一周内，采购人支付干部人事档案数字化系统费用的50%；干部人事档案数字化服务费的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none"/>
          <w:lang w:val="en-US" w:eastAsia="zh-CN"/>
        </w:rPr>
        <w:t>30%。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2.系统交付完成，经采购人验收合格后向成交方支付至干部人事档案数字化系统尾款。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3.数字化服务完成，经采购人验收合格后向成交方支付至干部人事档案数字化服务尾款。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三、交付期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1.干部人事档案数字化系统：自合同签订之日起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  <w:lang w:val="en-US" w:eastAsia="zh-CN"/>
        </w:rPr>
        <w:t xml:space="preserve">  5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内交付。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2.干部人事档案数字化服务：自合同签订之日起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  <w:lang w:val="en-US" w:eastAsia="zh-CN"/>
        </w:rPr>
        <w:t xml:space="preserve">   90 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日内交付（不含甲方补材料时间）。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四、质保期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1.干部人事档案数字化系统：自合同签订之日起1年。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2.干部人事档案数字化服务：自合同签订之日起6个月。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五、售后服务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1.供应商应有完善的售后服务能力，提供终身维修服务；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供应商应有快速保障响应能力，无论在保修期内或保修期之后，采购人在使用供应商系统、设备中不论何种原因造成的故障，供应商在接到采购人要求修复的通知后，应立即做出响应，并在6小时内到达现场排除故障、及时修复、如不能及时解决应无偿提供备份设备供采购人使用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3.供应商应免费提供系统培训服务。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30D5C"/>
    <w:multiLevelType w:val="singleLevel"/>
    <w:tmpl w:val="24130D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WNmMDkwMjRhNjI1NDNhNGZkZDNlNjA3MzI3ZmYifQ=="/>
  </w:docVars>
  <w:rsids>
    <w:rsidRoot w:val="2D292A20"/>
    <w:rsid w:val="02754075"/>
    <w:rsid w:val="0DDB69B0"/>
    <w:rsid w:val="2D292A20"/>
    <w:rsid w:val="57CF5BB0"/>
    <w:rsid w:val="693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88" w:lineRule="auto"/>
      <w:ind w:firstLine="420" w:firstLineChars="100"/>
      <w:jc w:val="both"/>
      <w:textAlignment w:val="auto"/>
    </w:pPr>
    <w:rPr>
      <w:rFonts w:ascii="Times New Roman"/>
      <w:kern w:val="2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834</Characters>
  <Lines>0</Lines>
  <Paragraphs>0</Paragraphs>
  <TotalTime>4</TotalTime>
  <ScaleCrop>false</ScaleCrop>
  <LinksUpToDate>false</LinksUpToDate>
  <CharactersWithSpaces>856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2022-04-29T07:12:00Z</dcterms:created>
  <dc:creator>ZYC</dc:creator>
  <cp:lastModifiedBy>ZYC</cp:lastModifiedBy>
  <dcterms:modified xsi:type="dcterms:W3CDTF">2022-05-05T09:47:07Z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70C0A29F193646B581759D10A875C98C</vt:lpwstr>
  </property>
</Properties>
</file>